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3F" w:rsidRDefault="0026283F" w:rsidP="0082241F">
      <w:pPr>
        <w:pStyle w:val="KonuBal"/>
        <w:ind w:left="0" w:hanging="2"/>
        <w:rPr>
          <w:rFonts w:ascii="Times New Roman" w:hAnsi="Times New Roman"/>
          <w:sz w:val="24"/>
          <w:szCs w:val="24"/>
        </w:rPr>
      </w:pPr>
    </w:p>
    <w:p w:rsidR="0026283F" w:rsidRDefault="00B83BFA" w:rsidP="0082241F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FACULTY OF MEDICINE</w:t>
      </w:r>
    </w:p>
    <w:p w:rsidR="0026283F" w:rsidRDefault="00B83BFA" w:rsidP="0082241F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INTERNSHIP SCHEDULE</w:t>
      </w:r>
    </w:p>
    <w:p w:rsidR="0026283F" w:rsidRDefault="0026283F" w:rsidP="0082241F">
      <w:pPr>
        <w:ind w:left="0" w:hanging="2"/>
        <w:jc w:val="center"/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26283F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</w:rPr>
              <w:t>: GYNECOLOGY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</w:rPr>
              <w:t>: TIP 612</w:t>
            </w:r>
          </w:p>
        </w:tc>
      </w:tr>
      <w:tr w:rsidR="0026283F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ECTS: 5 CREDIT: 11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6th </w:t>
            </w:r>
            <w:proofErr w:type="spellStart"/>
            <w:r>
              <w:rPr>
                <w:rFonts w:eastAsia="Times New Roman"/>
                <w:color w:val="000000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26283F" w:rsidP="008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color w:val="000000"/>
              </w:rPr>
            </w:pPr>
          </w:p>
          <w:tbl>
            <w:tblPr>
              <w:tblStyle w:val="a0"/>
              <w:tblW w:w="164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2"/>
            </w:tblGrid>
            <w:tr w:rsidR="0026283F">
              <w:trPr>
                <w:trHeight w:val="100"/>
              </w:trPr>
              <w:tc>
                <w:tcPr>
                  <w:tcW w:w="1642" w:type="dxa"/>
                  <w:vAlign w:val="center"/>
                </w:tcPr>
                <w:p w:rsidR="0026283F" w:rsidRDefault="00B83BFA" w:rsidP="008224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Undergraduate</w:t>
                  </w:r>
                  <w:proofErr w:type="spellEnd"/>
                </w:p>
              </w:tc>
            </w:tr>
          </w:tbl>
          <w:p w:rsidR="0026283F" w:rsidRDefault="0026283F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Compulsory</w:t>
            </w:r>
            <w:proofErr w:type="spellEnd"/>
          </w:p>
        </w:tc>
      </w:tr>
      <w:tr w:rsidR="0026283F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 xml:space="preserve">1 </w:t>
            </w:r>
            <w:proofErr w:type="spellStart"/>
            <w:r>
              <w:t>month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26283F" w:rsidP="008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  <w:tbl>
            <w:tblPr>
              <w:tblStyle w:val="a1"/>
              <w:tblW w:w="352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5"/>
            </w:tblGrid>
            <w:tr w:rsidR="0026283F">
              <w:trPr>
                <w:trHeight w:val="100"/>
              </w:trPr>
              <w:tc>
                <w:tcPr>
                  <w:tcW w:w="3525" w:type="dxa"/>
                </w:tcPr>
                <w:p w:rsidR="0026283F" w:rsidRDefault="00B83BFA" w:rsidP="0082241F">
                  <w:pPr>
                    <w:ind w:left="0" w:hanging="2"/>
                    <w:jc w:val="center"/>
                  </w:pPr>
                  <w:r>
                    <w:t xml:space="preserve">             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hour</w:t>
                  </w:r>
                  <w:proofErr w:type="spellEnd"/>
                  <w:r>
                    <w:t xml:space="preserve"> = 176 </w:t>
                  </w:r>
                  <w:proofErr w:type="spellStart"/>
                  <w:r>
                    <w:t>hours</w:t>
                  </w:r>
                  <w:proofErr w:type="spellEnd"/>
                </w:p>
                <w:p w:rsidR="0026283F" w:rsidRDefault="0026283F" w:rsidP="0082241F">
                  <w:pPr>
                    <w:ind w:left="0" w:hanging="2"/>
                    <w:jc w:val="center"/>
                  </w:pPr>
                </w:p>
              </w:tc>
            </w:tr>
          </w:tbl>
          <w:p w:rsidR="0026283F" w:rsidRDefault="0026283F" w:rsidP="0082241F">
            <w:pPr>
              <w:ind w:left="0" w:hanging="2"/>
              <w:jc w:val="center"/>
              <w:rPr>
                <w:color w:val="00B0F0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proofErr w:type="spellStart"/>
            <w:r>
              <w:rPr>
                <w:color w:val="000000"/>
              </w:rPr>
              <w:t>Turkish</w:t>
            </w:r>
            <w:proofErr w:type="spellEnd"/>
          </w:p>
        </w:tc>
      </w:tr>
      <w:tr w:rsidR="0026283F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ind w:left="0" w:right="80" w:hanging="2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  <w:p w:rsidR="0026283F" w:rsidRDefault="0026283F" w:rsidP="0082241F">
            <w:pPr>
              <w:ind w:left="0" w:right="80" w:hanging="2"/>
              <w:rPr>
                <w:b/>
              </w:rPr>
            </w:pPr>
          </w:p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Dr. Behiye Pınar GÖKSEDEF</w:t>
            </w:r>
          </w:p>
          <w:p w:rsidR="0026283F" w:rsidRDefault="0026283F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</w:rPr>
            </w:pPr>
          </w:p>
        </w:tc>
      </w:tr>
      <w:tr w:rsidR="0026283F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26283F" w:rsidP="008224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</w:rPr>
            </w:pPr>
          </w:p>
          <w:p w:rsidR="0026283F" w:rsidRDefault="00B83BFA" w:rsidP="008224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ELECTRONIC E-MAIL ADDRESS</w:t>
            </w:r>
          </w:p>
          <w:p w:rsidR="0026283F" w:rsidRDefault="0026283F" w:rsidP="008224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</w:rPr>
            </w:pPr>
          </w:p>
          <w:p w:rsidR="0026283F" w:rsidRDefault="00245D85" w:rsidP="0082241F">
            <w:pPr>
              <w:ind w:left="0" w:hanging="2"/>
              <w:jc w:val="center"/>
            </w:pPr>
            <w:hyperlink r:id="rId8">
              <w:r w:rsidR="00B83BFA">
                <w:rPr>
                  <w:b/>
                  <w:color w:val="0000FF"/>
                  <w:u w:val="single"/>
                </w:rPr>
                <w:t>behiyepinar.goksedef@yeniyuzyil.edu.tr</w:t>
              </w:r>
            </w:hyperlink>
          </w:p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rPr>
          <w:trHeight w:val="107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283F" w:rsidRDefault="00B83BFA" w:rsidP="0082241F">
            <w:pPr>
              <w:ind w:left="0" w:right="252" w:hanging="2"/>
              <w:jc w:val="center"/>
            </w:pPr>
            <w:r>
              <w:rPr>
                <w:b/>
              </w:rPr>
              <w:t xml:space="preserve">Office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 xml:space="preserve">:  </w:t>
            </w:r>
            <w:proofErr w:type="spellStart"/>
            <w:r>
              <w:rPr>
                <w:b/>
              </w:rPr>
              <w:t>weekdays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15:00</w:t>
            </w:r>
            <w:proofErr w:type="gramEnd"/>
            <w:r>
              <w:rPr>
                <w:b/>
              </w:rPr>
              <w:t>-17:00</w:t>
            </w:r>
          </w:p>
          <w:p w:rsidR="0026283F" w:rsidRDefault="0026283F" w:rsidP="0082241F">
            <w:pPr>
              <w:ind w:left="0" w:right="252" w:hanging="2"/>
              <w:jc w:val="center"/>
            </w:pPr>
          </w:p>
        </w:tc>
      </w:tr>
      <w:tr w:rsidR="0026283F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83F" w:rsidRDefault="0026283F" w:rsidP="0082241F">
            <w:pPr>
              <w:ind w:left="0" w:right="252" w:hanging="2"/>
            </w:pPr>
          </w:p>
          <w:p w:rsidR="0026283F" w:rsidRDefault="0026283F" w:rsidP="0082241F">
            <w:pPr>
              <w:ind w:left="0" w:right="252" w:hanging="2"/>
            </w:pPr>
          </w:p>
        </w:tc>
      </w:tr>
    </w:tbl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26283F" w:rsidRDefault="00B83BFA" w:rsidP="00570964">
      <w:pPr>
        <w:ind w:left="-2" w:firstLineChars="0" w:firstLine="0"/>
      </w:pPr>
      <w:r>
        <w:rPr>
          <w:b/>
        </w:rPr>
        <w:t xml:space="preserve">Course </w:t>
      </w:r>
      <w:proofErr w:type="spellStart"/>
      <w:r>
        <w:rPr>
          <w:b/>
        </w:rPr>
        <w:t>objectives</w:t>
      </w:r>
      <w:proofErr w:type="spellEnd"/>
      <w:r>
        <w:rPr>
          <w:b/>
        </w:rPr>
        <w:t xml:space="preserve">: </w:t>
      </w:r>
      <w:r>
        <w:t xml:space="preserve">Can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gynecological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obstetric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gynecological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>.</w:t>
      </w:r>
    </w:p>
    <w:p w:rsidR="0026283F" w:rsidRDefault="0026283F" w:rsidP="0082241F">
      <w:pPr>
        <w:ind w:left="0" w:hanging="2"/>
      </w:pPr>
    </w:p>
    <w:p w:rsidR="0026283F" w:rsidRDefault="00B83BFA" w:rsidP="0082241F">
      <w:pPr>
        <w:ind w:left="0" w:hanging="2"/>
      </w:pPr>
      <w:r>
        <w:rPr>
          <w:b/>
        </w:rPr>
        <w:t>Course Content:</w:t>
      </w:r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Gynecology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Obstetrics</w:t>
      </w:r>
      <w:proofErr w:type="spellEnd"/>
      <w:r>
        <w:t xml:space="preserve">, </w:t>
      </w:r>
      <w:proofErr w:type="spellStart"/>
      <w:r>
        <w:t>interns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in </w:t>
      </w:r>
      <w:proofErr w:type="spellStart"/>
      <w:r>
        <w:t>pre-graduation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Learning </w:t>
      </w:r>
      <w:proofErr w:type="spellStart"/>
      <w:r>
        <w:rPr>
          <w:rFonts w:eastAsia="Times New Roman"/>
          <w:b/>
          <w:color w:val="000000"/>
        </w:rPr>
        <w:t>Outcomes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and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Sub-Skills</w:t>
      </w:r>
      <w:proofErr w:type="spellEnd"/>
      <w:r>
        <w:rPr>
          <w:rFonts w:eastAsia="Times New Roman"/>
          <w:b/>
          <w:color w:val="000000"/>
        </w:rPr>
        <w:t xml:space="preserve">: </w:t>
      </w:r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Can </w:t>
      </w:r>
      <w:proofErr w:type="spellStart"/>
      <w:r>
        <w:rPr>
          <w:rFonts w:eastAsia="Times New Roman"/>
          <w:color w:val="000000"/>
        </w:rPr>
        <w:t>diagnose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pregnancy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follow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up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pregnant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women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without</w:t>
      </w:r>
      <w:proofErr w:type="spellEnd"/>
      <w:r>
        <w:rPr>
          <w:rFonts w:eastAsia="Times New Roman"/>
          <w:color w:val="000000"/>
        </w:rPr>
        <w:t xml:space="preserve"> risk </w:t>
      </w:r>
      <w:proofErr w:type="spellStart"/>
      <w:r>
        <w:rPr>
          <w:rFonts w:eastAsia="Times New Roman"/>
          <w:color w:val="000000"/>
        </w:rPr>
        <w:t>factors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interpret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common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pregnancy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complications</w:t>
      </w:r>
      <w:proofErr w:type="spellEnd"/>
      <w:r>
        <w:rPr>
          <w:rFonts w:eastAsia="Times New Roman"/>
          <w:color w:val="000000"/>
        </w:rPr>
        <w:t>,</w:t>
      </w:r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Can </w:t>
      </w:r>
      <w:proofErr w:type="spellStart"/>
      <w:r>
        <w:rPr>
          <w:rFonts w:eastAsia="Times New Roman"/>
          <w:color w:val="000000"/>
        </w:rPr>
        <w:t>interpret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birth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complications</w:t>
      </w:r>
      <w:proofErr w:type="spellEnd"/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3.Classify </w:t>
      </w:r>
      <w:proofErr w:type="spellStart"/>
      <w:r>
        <w:rPr>
          <w:rFonts w:eastAsia="Times New Roman"/>
          <w:color w:val="000000"/>
        </w:rPr>
        <w:t>female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genital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system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cancers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distinguish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findings</w:t>
      </w:r>
      <w:proofErr w:type="spellEnd"/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Could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manage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inform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patient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family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about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interventional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procedures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obtain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their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consent</w:t>
      </w:r>
      <w:proofErr w:type="spellEnd"/>
      <w:r>
        <w:rPr>
          <w:rFonts w:eastAsia="Times New Roman"/>
          <w:color w:val="000000"/>
        </w:rPr>
        <w:t>.</w:t>
      </w:r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26283F" w:rsidRDefault="0026283F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Methods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Techniques</w:t>
      </w:r>
      <w:proofErr w:type="spellEnd"/>
      <w:r>
        <w:rPr>
          <w:b/>
        </w:rPr>
        <w:t xml:space="preserve">: </w:t>
      </w:r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t>Expression</w:t>
      </w:r>
      <w:proofErr w:type="spellEnd"/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t>Discussion</w:t>
      </w:r>
      <w:proofErr w:type="spellEnd"/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t>Question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Answer</w:t>
      </w:r>
      <w:proofErr w:type="spellEnd"/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t>Observation</w:t>
      </w:r>
      <w:proofErr w:type="spellEnd"/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r>
        <w:t>Show</w:t>
      </w:r>
    </w:p>
    <w:p w:rsidR="0026283F" w:rsidRDefault="00B83BFA" w:rsidP="0082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</w:pPr>
      <w:proofErr w:type="spellStart"/>
      <w:r>
        <w:t>Practice-Practice</w:t>
      </w:r>
      <w:proofErr w:type="spellEnd"/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color w:val="000000"/>
        </w:rPr>
        <w:t>Prerequisite</w:t>
      </w:r>
      <w:proofErr w:type="spellEnd"/>
      <w:r>
        <w:rPr>
          <w:rFonts w:eastAsia="Times New Roman"/>
          <w:b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Successfully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completing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first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semesters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medical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education</w:t>
      </w:r>
      <w:proofErr w:type="spellEnd"/>
    </w:p>
    <w:p w:rsidR="0026283F" w:rsidRDefault="0026283F" w:rsidP="00822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26283F" w:rsidRDefault="00B83BFA" w:rsidP="008224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-11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Basic </w:t>
      </w:r>
      <w:proofErr w:type="spellStart"/>
      <w:r>
        <w:rPr>
          <w:rFonts w:eastAsia="Times New Roman"/>
          <w:b/>
          <w:color w:val="000000"/>
        </w:rPr>
        <w:t>resources</w:t>
      </w:r>
      <w:proofErr w:type="spellEnd"/>
      <w:r>
        <w:rPr>
          <w:rFonts w:eastAsia="Times New Roman"/>
          <w:b/>
          <w:color w:val="000000"/>
        </w:rPr>
        <w:t xml:space="preserve">: </w:t>
      </w:r>
    </w:p>
    <w:p w:rsidR="0026283F" w:rsidRDefault="00B83BFA" w:rsidP="0082241F">
      <w:pPr>
        <w:ind w:left="0" w:hanging="2"/>
      </w:pPr>
      <w:r>
        <w:t>1.</w:t>
      </w:r>
      <w:r>
        <w:tab/>
      </w:r>
      <w:proofErr w:type="spellStart"/>
      <w:r>
        <w:t>Textbook</w:t>
      </w:r>
      <w:proofErr w:type="spellEnd"/>
      <w:r>
        <w:t xml:space="preserve"> of </w:t>
      </w:r>
      <w:proofErr w:type="spellStart"/>
      <w:r>
        <w:t>Gynecology</w:t>
      </w:r>
      <w:proofErr w:type="spellEnd"/>
      <w:r>
        <w:t xml:space="preserve">, </w:t>
      </w:r>
      <w:proofErr w:type="spellStart"/>
      <w:r>
        <w:t>Novak</w:t>
      </w:r>
      <w:proofErr w:type="spellEnd"/>
    </w:p>
    <w:p w:rsidR="0026283F" w:rsidRDefault="00B83BFA" w:rsidP="0082241F">
      <w:pPr>
        <w:ind w:left="0" w:hanging="2"/>
      </w:pPr>
      <w:r>
        <w:t>2.</w:t>
      </w:r>
      <w:r>
        <w:tab/>
      </w:r>
      <w:proofErr w:type="spellStart"/>
      <w:r>
        <w:t>Obstetrics</w:t>
      </w:r>
      <w:proofErr w:type="spellEnd"/>
      <w:r>
        <w:t>, William</w:t>
      </w:r>
    </w:p>
    <w:p w:rsidR="0026283F" w:rsidRDefault="00B83BFA" w:rsidP="0082241F">
      <w:pPr>
        <w:ind w:left="0" w:hanging="2"/>
      </w:pPr>
      <w:r>
        <w:t>3.</w:t>
      </w:r>
      <w:r>
        <w:tab/>
      </w:r>
      <w:proofErr w:type="spellStart"/>
      <w:r>
        <w:t>Current</w:t>
      </w:r>
      <w:proofErr w:type="spellEnd"/>
      <w:r>
        <w:t xml:space="preserve"> </w:t>
      </w:r>
      <w:proofErr w:type="spellStart"/>
      <w:r>
        <w:t>Obstetrics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Gynecology</w:t>
      </w:r>
      <w:proofErr w:type="spellEnd"/>
      <w:r>
        <w:t xml:space="preserve">, </w:t>
      </w:r>
      <w:proofErr w:type="spellStart"/>
      <w:r>
        <w:t>Benson</w:t>
      </w:r>
      <w:proofErr w:type="spellEnd"/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B83BFA" w:rsidP="0082241F">
      <w:pPr>
        <w:ind w:left="0" w:hanging="2"/>
      </w:pPr>
      <w:r>
        <w:rPr>
          <w:b/>
        </w:rPr>
        <w:t>DETAILED CONTENT OF THE COURSE</w:t>
      </w:r>
    </w:p>
    <w:p w:rsidR="0026283F" w:rsidRDefault="0026283F" w:rsidP="0082241F">
      <w:pPr>
        <w:ind w:left="0" w:hanging="2"/>
        <w:jc w:val="both"/>
      </w:pPr>
    </w:p>
    <w:tbl>
      <w:tblPr>
        <w:tblStyle w:val="a2"/>
        <w:tblpPr w:leftFromText="141" w:rightFromText="141" w:vertAnchor="text" w:tblpX="-885" w:tblpY="143"/>
        <w:tblW w:w="9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8459"/>
      </w:tblGrid>
      <w:tr w:rsidR="0026283F">
        <w:tc>
          <w:tcPr>
            <w:tcW w:w="1241" w:type="dxa"/>
          </w:tcPr>
          <w:p w:rsidR="0026283F" w:rsidRDefault="0026283F" w:rsidP="008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</w:pPr>
          </w:p>
          <w:tbl>
            <w:tblPr>
              <w:tblStyle w:val="a3"/>
              <w:tblW w:w="10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36"/>
            </w:tblGrid>
            <w:tr w:rsidR="0026283F" w:rsidTr="0082241F">
              <w:trPr>
                <w:trHeight w:val="98"/>
              </w:trPr>
              <w:tc>
                <w:tcPr>
                  <w:tcW w:w="851" w:type="dxa"/>
                </w:tcPr>
                <w:p w:rsidR="0026283F" w:rsidRDefault="0082241F" w:rsidP="00245D85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Wee</w:t>
                  </w:r>
                  <w:r w:rsidR="00B83BFA">
                    <w:rPr>
                      <w:rFonts w:eastAsia="Times New Roman"/>
                      <w:b/>
                      <w:color w:val="000000"/>
                    </w:rPr>
                    <w:t>k</w:t>
                  </w:r>
                  <w:proofErr w:type="spellEnd"/>
                  <w:r w:rsidR="00B83BFA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26283F" w:rsidRDefault="0026283F" w:rsidP="00245D85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26283F" w:rsidRDefault="0026283F" w:rsidP="0082241F">
            <w:pPr>
              <w:ind w:left="0" w:hanging="2"/>
              <w:textDirection w:val="lrTb"/>
            </w:pPr>
          </w:p>
        </w:tc>
        <w:tc>
          <w:tcPr>
            <w:tcW w:w="8459" w:type="dxa"/>
          </w:tcPr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>WEEKLY SUBJECTS AND RELATED PRELIMINARIES</w:t>
            </w:r>
          </w:p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 xml:space="preserve"> </w:t>
            </w:r>
          </w:p>
        </w:tc>
      </w:tr>
      <w:tr w:rsidR="0026283F">
        <w:tc>
          <w:tcPr>
            <w:tcW w:w="1241" w:type="dxa"/>
          </w:tcPr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>1</w:t>
            </w:r>
          </w:p>
        </w:tc>
        <w:tc>
          <w:tcPr>
            <w:tcW w:w="8459" w:type="dxa"/>
          </w:tcPr>
          <w:p w:rsidR="0026283F" w:rsidRDefault="00B83BFA" w:rsidP="0082241F">
            <w:pPr>
              <w:ind w:left="0" w:hanging="2"/>
              <w:textDirection w:val="lrTb"/>
            </w:pP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</w:p>
        </w:tc>
      </w:tr>
      <w:tr w:rsidR="0026283F">
        <w:tc>
          <w:tcPr>
            <w:tcW w:w="1241" w:type="dxa"/>
          </w:tcPr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>2</w:t>
            </w:r>
          </w:p>
        </w:tc>
        <w:tc>
          <w:tcPr>
            <w:tcW w:w="8459" w:type="dxa"/>
          </w:tcPr>
          <w:p w:rsidR="0026283F" w:rsidRDefault="00B83BFA" w:rsidP="0082241F">
            <w:pPr>
              <w:ind w:left="0" w:hanging="2"/>
              <w:textDirection w:val="lrTb"/>
            </w:pPr>
            <w:proofErr w:type="spellStart"/>
            <w:r>
              <w:t>Examination</w:t>
            </w:r>
            <w:proofErr w:type="spellEnd"/>
          </w:p>
        </w:tc>
      </w:tr>
      <w:tr w:rsidR="0026283F">
        <w:tc>
          <w:tcPr>
            <w:tcW w:w="1241" w:type="dxa"/>
          </w:tcPr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>3</w:t>
            </w:r>
          </w:p>
        </w:tc>
        <w:tc>
          <w:tcPr>
            <w:tcW w:w="8459" w:type="dxa"/>
          </w:tcPr>
          <w:p w:rsidR="0026283F" w:rsidRDefault="00B83BFA" w:rsidP="0082241F">
            <w:pPr>
              <w:ind w:left="0" w:hanging="2"/>
              <w:textDirection w:val="lrTb"/>
            </w:pPr>
            <w:proofErr w:type="spellStart"/>
            <w:r>
              <w:t>Examination</w:t>
            </w:r>
            <w:proofErr w:type="spellEnd"/>
          </w:p>
        </w:tc>
      </w:tr>
      <w:tr w:rsidR="0026283F">
        <w:tc>
          <w:tcPr>
            <w:tcW w:w="1241" w:type="dxa"/>
          </w:tcPr>
          <w:p w:rsidR="0026283F" w:rsidRDefault="00B83BFA" w:rsidP="0082241F">
            <w:pPr>
              <w:ind w:left="0" w:hanging="2"/>
              <w:textDirection w:val="lrTb"/>
            </w:pPr>
            <w:r>
              <w:rPr>
                <w:b/>
              </w:rPr>
              <w:t>4</w:t>
            </w:r>
          </w:p>
        </w:tc>
        <w:tc>
          <w:tcPr>
            <w:tcW w:w="8459" w:type="dxa"/>
          </w:tcPr>
          <w:p w:rsidR="0026283F" w:rsidRDefault="00B83BFA" w:rsidP="0082241F">
            <w:pPr>
              <w:ind w:left="0" w:hanging="2"/>
              <w:textDirection w:val="lrTb"/>
            </w:pPr>
            <w:proofErr w:type="spellStart"/>
            <w:r>
              <w:t>Gynecological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  <w:r>
              <w:t xml:space="preserve"> </w:t>
            </w:r>
            <w:proofErr w:type="spellStart"/>
            <w:r>
              <w:t>monitoring</w:t>
            </w:r>
            <w:proofErr w:type="spellEnd"/>
          </w:p>
        </w:tc>
      </w:tr>
    </w:tbl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  <w:jc w:val="both"/>
      </w:pPr>
    </w:p>
    <w:p w:rsidR="0026283F" w:rsidRDefault="0026283F" w:rsidP="0082241F">
      <w:pPr>
        <w:ind w:left="0" w:hanging="2"/>
      </w:pPr>
    </w:p>
    <w:p w:rsidR="0082241F" w:rsidRDefault="0082241F" w:rsidP="0082241F">
      <w:pPr>
        <w:ind w:left="0" w:hanging="2"/>
      </w:pPr>
    </w:p>
    <w:p w:rsidR="0082241F" w:rsidRDefault="0082241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570964" w:rsidRDefault="00570964" w:rsidP="0082241F">
      <w:pPr>
        <w:ind w:left="0" w:hanging="2"/>
      </w:pPr>
    </w:p>
    <w:p w:rsidR="00570964" w:rsidRDefault="00570964" w:rsidP="0082241F">
      <w:pPr>
        <w:ind w:left="0" w:hanging="2"/>
      </w:pPr>
    </w:p>
    <w:p w:rsidR="00570964" w:rsidRDefault="00570964" w:rsidP="0082241F">
      <w:pPr>
        <w:ind w:left="0" w:hanging="2"/>
      </w:pPr>
    </w:p>
    <w:p w:rsidR="00570964" w:rsidRDefault="00570964" w:rsidP="0082241F">
      <w:pPr>
        <w:ind w:left="0" w:hanging="2"/>
      </w:pPr>
      <w:bookmarkStart w:id="0" w:name="_GoBack"/>
      <w:bookmarkEnd w:id="0"/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26283F" w:rsidP="0082241F">
      <w:pPr>
        <w:ind w:left="0" w:hanging="2"/>
      </w:pPr>
    </w:p>
    <w:p w:rsidR="0026283F" w:rsidRDefault="00B83BFA" w:rsidP="0082241F">
      <w:pPr>
        <w:ind w:left="0" w:hanging="2"/>
        <w:rPr>
          <w:color w:val="FF0000"/>
        </w:rPr>
      </w:pPr>
      <w:r>
        <w:rPr>
          <w:b/>
        </w:rPr>
        <w:lastRenderedPageBreak/>
        <w:t xml:space="preserve">RELATIONSHIP BETWEEN COURSE LEARNING OUTCOMES AND PROGRAM QUALIFICATION </w:t>
      </w:r>
    </w:p>
    <w:p w:rsidR="0026283F" w:rsidRDefault="0026283F" w:rsidP="0082241F">
      <w:pPr>
        <w:ind w:left="0" w:hanging="2"/>
        <w:rPr>
          <w:color w:val="FF0000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991"/>
        <w:gridCol w:w="375"/>
        <w:gridCol w:w="375"/>
        <w:gridCol w:w="375"/>
        <w:gridCol w:w="336"/>
        <w:gridCol w:w="390"/>
      </w:tblGrid>
      <w:tr w:rsidR="0026283F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7991" w:type="dxa"/>
            <w:vMerge w:val="restart"/>
            <w:tcBorders>
              <w:top w:val="single" w:sz="12" w:space="0" w:color="000000"/>
            </w:tcBorders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  <w:p w:rsidR="0026283F" w:rsidRDefault="0026283F" w:rsidP="0082241F">
            <w:pPr>
              <w:ind w:left="0" w:hanging="2"/>
            </w:pPr>
          </w:p>
        </w:tc>
        <w:tc>
          <w:tcPr>
            <w:tcW w:w="1851" w:type="dxa"/>
            <w:gridSpan w:val="5"/>
            <w:tcBorders>
              <w:top w:val="single" w:sz="12" w:space="0" w:color="000000"/>
            </w:tcBorders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*</w:t>
            </w:r>
            <w:proofErr w:type="spellStart"/>
            <w:r>
              <w:t>Contribution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</w:p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26283F" w:rsidRDefault="0026283F" w:rsidP="008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991" w:type="dxa"/>
            <w:vMerge/>
            <w:tcBorders>
              <w:top w:val="single" w:sz="12" w:space="0" w:color="000000"/>
            </w:tcBorders>
          </w:tcPr>
          <w:p w:rsidR="0026283F" w:rsidRDefault="0026283F" w:rsidP="008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75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75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75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3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5</w:t>
            </w:r>
          </w:p>
        </w:tc>
      </w:tr>
      <w:tr w:rsidR="0026283F">
        <w:trPr>
          <w:trHeight w:val="233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Knows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</w:rPr>
              <w:t>structure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organism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5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Explain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formation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mechanisms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know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their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clinical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diagnostic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features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5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</w:rPr>
              <w:t>take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patient's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history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</w:rPr>
              <w:t>systemic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physical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97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4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</w:rPr>
              <w:t>apply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basic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required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diagnosis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treatment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33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5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</w:rPr>
              <w:t>treat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emergency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illnesses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refer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centers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that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require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expertise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when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necessary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323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6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</w:rPr>
              <w:t>practice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preventive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medicine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forensic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medicine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59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7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Has general </w:t>
            </w:r>
            <w:proofErr w:type="spellStart"/>
            <w:r>
              <w:rPr>
                <w:rFonts w:eastAsia="Times New Roman"/>
                <w:color w:val="000000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about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structuring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National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Health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System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33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8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Knows</w:t>
            </w:r>
            <w:proofErr w:type="spellEnd"/>
            <w:r>
              <w:rPr>
                <w:rFonts w:eastAsia="Times New Roman"/>
                <w:color w:val="000000"/>
              </w:rPr>
              <w:t xml:space="preserve"> his legal </w:t>
            </w:r>
            <w:proofErr w:type="spellStart"/>
            <w:r>
              <w:rPr>
                <w:rFonts w:eastAsia="Times New Roman"/>
                <w:color w:val="000000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can define </w:t>
            </w:r>
            <w:proofErr w:type="spellStart"/>
            <w:r>
              <w:rPr>
                <w:rFonts w:eastAsia="Times New Roman"/>
                <w:color w:val="000000"/>
              </w:rPr>
              <w:t>ethical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principles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4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9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first-line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treatments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common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5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10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It</w:t>
            </w:r>
            <w:proofErr w:type="spellEnd"/>
            <w:r>
              <w:rPr>
                <w:rFonts w:eastAsia="Times New Roman"/>
                <w:color w:val="000000"/>
              </w:rPr>
              <w:t xml:space="preserve"> can organize </w:t>
            </w:r>
            <w:proofErr w:type="spellStart"/>
            <w:r>
              <w:rPr>
                <w:rFonts w:eastAsia="Times New Roman"/>
                <w:color w:val="000000"/>
              </w:rPr>
              <w:t>scientific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meetings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run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projects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t>X</w:t>
            </w:r>
          </w:p>
        </w:tc>
      </w:tr>
      <w:tr w:rsidR="0026283F">
        <w:trPr>
          <w:trHeight w:val="250"/>
        </w:trPr>
        <w:tc>
          <w:tcPr>
            <w:tcW w:w="456" w:type="dxa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>11</w:t>
            </w:r>
          </w:p>
        </w:tc>
        <w:tc>
          <w:tcPr>
            <w:tcW w:w="7991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Know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enough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foreign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languages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follow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literature</w:t>
            </w:r>
            <w:proofErr w:type="spellEnd"/>
            <w:r>
              <w:rPr>
                <w:rFonts w:eastAsia="Times New Roman"/>
                <w:color w:val="000000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field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medicine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use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statistics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computer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methods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enough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evaluate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scientific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studies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  <w:rPr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26283F" w:rsidRDefault="0026283F" w:rsidP="0082241F">
            <w:pPr>
              <w:ind w:left="0" w:hanging="2"/>
              <w:jc w:val="center"/>
              <w:rPr>
                <w:highlight w:val="yellow"/>
              </w:rPr>
            </w:pPr>
          </w:p>
        </w:tc>
        <w:tc>
          <w:tcPr>
            <w:tcW w:w="336" w:type="dxa"/>
            <w:vAlign w:val="center"/>
          </w:tcPr>
          <w:p w:rsidR="0026283F" w:rsidRDefault="0026283F" w:rsidP="0082241F">
            <w:pPr>
              <w:ind w:left="0" w:hanging="2"/>
              <w:jc w:val="center"/>
              <w:rPr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26283F" w:rsidRDefault="00B83BFA" w:rsidP="0082241F">
            <w:pPr>
              <w:ind w:left="0" w:hanging="2"/>
              <w:rPr>
                <w:highlight w:val="yellow"/>
              </w:rPr>
            </w:pPr>
            <w:r>
              <w:t>X</w:t>
            </w:r>
          </w:p>
        </w:tc>
      </w:tr>
    </w:tbl>
    <w:p w:rsidR="0026283F" w:rsidRDefault="00B83BFA" w:rsidP="007A23B6">
      <w:pPr>
        <w:tabs>
          <w:tab w:val="left" w:pos="1440"/>
        </w:tabs>
        <w:ind w:leftChars="-178" w:left="-425" w:hanging="2"/>
      </w:pPr>
      <w:r>
        <w:t>*</w:t>
      </w:r>
      <w:proofErr w:type="spellStart"/>
      <w:r>
        <w:t>It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 as 1 </w:t>
      </w:r>
      <w:proofErr w:type="spellStart"/>
      <w:r>
        <w:t>lowest</w:t>
      </w:r>
      <w:proofErr w:type="spellEnd"/>
      <w:r>
        <w:t xml:space="preserve">, 2 </w:t>
      </w:r>
      <w:proofErr w:type="spellStart"/>
      <w:r>
        <w:t>low</w:t>
      </w:r>
      <w:proofErr w:type="spellEnd"/>
      <w:r>
        <w:t xml:space="preserve">, 3 </w:t>
      </w:r>
      <w:proofErr w:type="spellStart"/>
      <w:r>
        <w:t>medium</w:t>
      </w:r>
      <w:proofErr w:type="spellEnd"/>
      <w:r>
        <w:t xml:space="preserve">, 4 </w:t>
      </w:r>
      <w:proofErr w:type="spellStart"/>
      <w:r>
        <w:t>high</w:t>
      </w:r>
      <w:proofErr w:type="spellEnd"/>
      <w:r>
        <w:t xml:space="preserve">, 5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/ </w:t>
      </w:r>
      <w:proofErr w:type="spellStart"/>
      <w:r>
        <w:t>partially</w:t>
      </w:r>
      <w:proofErr w:type="spellEnd"/>
      <w:r>
        <w:t>.</w:t>
      </w:r>
    </w:p>
    <w:p w:rsidR="007A23B6" w:rsidRDefault="007A23B6" w:rsidP="0082241F">
      <w:pPr>
        <w:ind w:left="0" w:hanging="2"/>
        <w:rPr>
          <w:b/>
        </w:rPr>
      </w:pPr>
    </w:p>
    <w:p w:rsidR="0026283F" w:rsidRDefault="00B83BFA" w:rsidP="0082241F">
      <w:pPr>
        <w:ind w:left="0" w:hanging="2"/>
      </w:pPr>
      <w:r>
        <w:rPr>
          <w:b/>
        </w:rPr>
        <w:t>ECTS (WORKLOAD TABLE)</w:t>
      </w:r>
    </w:p>
    <w:p w:rsidR="0026283F" w:rsidRDefault="0026283F" w:rsidP="0082241F">
      <w:pPr>
        <w:ind w:left="0" w:hanging="2"/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26283F" w:rsidRDefault="0026283F" w:rsidP="0082241F">
            <w:pPr>
              <w:ind w:left="0" w:hanging="2"/>
            </w:pPr>
          </w:p>
          <w:p w:rsidR="0026283F" w:rsidRDefault="0026283F" w:rsidP="0082241F">
            <w:pPr>
              <w:ind w:left="0" w:hanging="2"/>
            </w:pPr>
          </w:p>
        </w:tc>
        <w:tc>
          <w:tcPr>
            <w:tcW w:w="1276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Time (</w:t>
            </w:r>
            <w:proofErr w:type="spellStart"/>
            <w:r>
              <w:rPr>
                <w:rFonts w:eastAsia="Times New Roman"/>
                <w:b/>
                <w:color w:val="000000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) </w:t>
            </w:r>
          </w:p>
        </w:tc>
        <w:tc>
          <w:tcPr>
            <w:tcW w:w="1276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 xml:space="preserve">  Course Time (</w:t>
            </w:r>
            <w:proofErr w:type="spellStart"/>
            <w:r>
              <w:rPr>
                <w:b/>
              </w:rPr>
              <w:t>exam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included</w:t>
            </w:r>
            <w:proofErr w:type="spellEnd"/>
            <w:r>
              <w:rPr>
                <w:b/>
              </w:rPr>
              <w:t xml:space="preserve">: 4 x total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tbl>
            <w:tblPr>
              <w:tblStyle w:val="a6"/>
              <w:tblW w:w="140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"/>
            </w:tblGrid>
            <w:tr w:rsidR="0026283F">
              <w:trPr>
                <w:trHeight w:val="98"/>
              </w:trPr>
              <w:tc>
                <w:tcPr>
                  <w:tcW w:w="1403" w:type="dxa"/>
                </w:tcPr>
                <w:p w:rsidR="0026283F" w:rsidRDefault="00B83BFA" w:rsidP="008224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26283F" w:rsidRDefault="0026283F" w:rsidP="0082241F">
            <w:pPr>
              <w:ind w:left="0" w:hanging="2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t xml:space="preserve">  </w:t>
            </w:r>
            <w:proofErr w:type="spellStart"/>
            <w:r>
              <w:rPr>
                <w:b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176</w:t>
            </w:r>
          </w:p>
        </w:tc>
        <w:tc>
          <w:tcPr>
            <w:tcW w:w="127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176</w:t>
            </w:r>
          </w:p>
        </w:tc>
      </w:tr>
      <w:tr w:rsidR="0026283F">
        <w:tc>
          <w:tcPr>
            <w:tcW w:w="6238" w:type="dxa"/>
            <w:vAlign w:val="center"/>
          </w:tcPr>
          <w:tbl>
            <w:tblPr>
              <w:tblStyle w:val="a7"/>
              <w:tblW w:w="37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3"/>
            </w:tblGrid>
            <w:tr w:rsidR="0026283F">
              <w:trPr>
                <w:trHeight w:val="403"/>
              </w:trPr>
              <w:tc>
                <w:tcPr>
                  <w:tcW w:w="3723" w:type="dxa"/>
                </w:tcPr>
                <w:p w:rsidR="0026283F" w:rsidRDefault="00B83BFA" w:rsidP="008224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if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) </w:t>
                  </w:r>
                </w:p>
              </w:tc>
            </w:tr>
          </w:tbl>
          <w:p w:rsidR="0026283F" w:rsidRDefault="0026283F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time </w:t>
            </w:r>
            <w:proofErr w:type="spellStart"/>
            <w:r>
              <w:rPr>
                <w:b/>
              </w:rPr>
              <w:t>out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class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preliminary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, </w:t>
            </w:r>
            <w:proofErr w:type="spellStart"/>
            <w:r>
              <w:t>enhancements</w:t>
            </w:r>
            <w:proofErr w:type="spellEnd"/>
            <w:r>
              <w:t>)</w:t>
            </w: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tbl>
            <w:tblPr>
              <w:tblStyle w:val="a8"/>
              <w:tblW w:w="256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3"/>
            </w:tblGrid>
            <w:tr w:rsidR="0026283F">
              <w:trPr>
                <w:trHeight w:val="98"/>
              </w:trPr>
              <w:tc>
                <w:tcPr>
                  <w:tcW w:w="2563" w:type="dxa"/>
                </w:tcPr>
                <w:p w:rsidR="0026283F" w:rsidRDefault="00B83BFA" w:rsidP="008224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26283F" w:rsidRDefault="0026283F" w:rsidP="0082241F">
            <w:pPr>
              <w:ind w:left="0" w:hanging="2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  <w:vAlign w:val="center"/>
          </w:tcPr>
          <w:p w:rsidR="0026283F" w:rsidRDefault="00B83BFA" w:rsidP="0082241F">
            <w:pPr>
              <w:ind w:left="0" w:hanging="2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Exams</w:t>
            </w:r>
            <w:proofErr w:type="spellEnd"/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</w:tr>
      <w:tr w:rsidR="0026283F">
        <w:tc>
          <w:tcPr>
            <w:tcW w:w="6238" w:type="dxa"/>
          </w:tcPr>
          <w:p w:rsidR="0026283F" w:rsidRDefault="00B83BFA" w:rsidP="00822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26283F" w:rsidRDefault="0026283F" w:rsidP="0082241F">
            <w:pPr>
              <w:ind w:left="0" w:hanging="2"/>
              <w:jc w:val="right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26283F" w:rsidP="0082241F">
            <w:pPr>
              <w:ind w:left="0" w:hanging="2"/>
              <w:jc w:val="center"/>
            </w:pPr>
          </w:p>
        </w:tc>
        <w:tc>
          <w:tcPr>
            <w:tcW w:w="1276" w:type="dxa"/>
            <w:vAlign w:val="center"/>
          </w:tcPr>
          <w:p w:rsidR="0026283F" w:rsidRDefault="00B83BFA" w:rsidP="0082241F">
            <w:pPr>
              <w:ind w:left="0" w:hanging="2"/>
              <w:jc w:val="center"/>
            </w:pPr>
            <w:r>
              <w:rPr>
                <w:b/>
              </w:rPr>
              <w:t>176</w:t>
            </w:r>
          </w:p>
        </w:tc>
      </w:tr>
    </w:tbl>
    <w:p w:rsidR="0026283F" w:rsidRDefault="0026283F" w:rsidP="0026283F">
      <w:pPr>
        <w:ind w:left="0" w:hanging="2"/>
      </w:pPr>
    </w:p>
    <w:sectPr w:rsidR="00262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85" w:rsidRDefault="00245D85" w:rsidP="0082241F">
      <w:pPr>
        <w:spacing w:line="240" w:lineRule="auto"/>
        <w:ind w:left="0" w:hanging="2"/>
      </w:pPr>
      <w:r>
        <w:separator/>
      </w:r>
    </w:p>
  </w:endnote>
  <w:endnote w:type="continuationSeparator" w:id="0">
    <w:p w:rsidR="00245D85" w:rsidRDefault="00245D85" w:rsidP="008224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B83BFA" w:rsidP="0082241F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570964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570964">
      <w:rPr>
        <w:noProof/>
        <w:color w:val="323E4F"/>
      </w:rPr>
      <w:t>3</w:t>
    </w:r>
    <w:r>
      <w:rPr>
        <w:color w:val="323E4F"/>
      </w:rPr>
      <w:fldChar w:fldCharType="end"/>
    </w:r>
  </w:p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85" w:rsidRDefault="00245D85" w:rsidP="0082241F">
      <w:pPr>
        <w:spacing w:line="240" w:lineRule="auto"/>
        <w:ind w:left="0" w:hanging="2"/>
      </w:pPr>
      <w:r>
        <w:separator/>
      </w:r>
    </w:p>
  </w:footnote>
  <w:footnote w:type="continuationSeparator" w:id="0">
    <w:p w:rsidR="00245D85" w:rsidRDefault="00245D85" w:rsidP="008224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B83BFA" w:rsidP="00822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tr-TR"/>
      </w:rPr>
      <w:drawing>
        <wp:inline distT="0" distB="0" distL="114300" distR="114300">
          <wp:extent cx="2233295" cy="98933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9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3F" w:rsidRDefault="0026283F" w:rsidP="00822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283F"/>
    <w:rsid w:val="00245D85"/>
    <w:rsid w:val="0026283F"/>
    <w:rsid w:val="00570964"/>
    <w:rsid w:val="007A23B6"/>
    <w:rsid w:val="0082241F"/>
    <w:rsid w:val="00B83BFA"/>
    <w:rsid w:val="00D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iyepinar.goksedef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GZE89BLhfVYX9M7Y0Rnugcp+Q==">CgMxLjA4AHIhMTNUVDZSSmtwdk44dFpEU0JtOWhySEpodzdSc0F1MXJw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User</cp:lastModifiedBy>
  <cp:revision>6</cp:revision>
  <dcterms:created xsi:type="dcterms:W3CDTF">2020-09-17T23:03:00Z</dcterms:created>
  <dcterms:modified xsi:type="dcterms:W3CDTF">2025-10-09T15:48:00Z</dcterms:modified>
</cp:coreProperties>
</file>